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358"/>
        <w:gridCol w:w="1843"/>
        <w:gridCol w:w="82"/>
        <w:gridCol w:w="157"/>
        <w:gridCol w:w="617"/>
        <w:gridCol w:w="336"/>
        <w:gridCol w:w="461"/>
        <w:gridCol w:w="421"/>
        <w:gridCol w:w="907"/>
        <w:gridCol w:w="286"/>
        <w:gridCol w:w="34"/>
        <w:gridCol w:w="557"/>
        <w:gridCol w:w="929"/>
        <w:gridCol w:w="417"/>
      </w:tblGrid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771EC" w:rsidRDefault="002771EC" w:rsidP="002771EC">
            <w:pPr>
              <w:tabs>
                <w:tab w:val="left" w:pos="567"/>
              </w:tabs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Студијски</w:t>
            </w:r>
            <w:proofErr w:type="spellEnd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програм</w:t>
            </w:r>
            <w:proofErr w:type="spellEnd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/и: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2771E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Менаџмент заш</w:t>
            </w:r>
            <w:r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>тите</w:t>
            </w:r>
            <w:r w:rsidRPr="002771E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 xml:space="preserve"> животне средине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2771EC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br w:type="page"/>
            </w:r>
            <w:r w:rsidRPr="0021150E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>Назив предмета:</w:t>
            </w:r>
            <w:r w:rsidRPr="0021150E"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 xml:space="preserve"> </w:t>
            </w:r>
            <w:r w:rsidR="002771EC"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Политика заштите животне средине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Default="002771EC" w:rsidP="00DB15A9">
            <w:pPr>
              <w:tabs>
                <w:tab w:val="left" w:pos="567"/>
              </w:tabs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Наставник</w:t>
            </w:r>
            <w:proofErr w:type="spellEnd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наставници</w:t>
            </w:r>
            <w:proofErr w:type="spellEnd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771EC">
              <w:rPr>
                <w:rFonts w:ascii="Open Sans" w:hAnsi="Open Sans" w:cs="Open Sans"/>
                <w:bCs/>
                <w:sz w:val="20"/>
                <w:szCs w:val="20"/>
              </w:rPr>
              <w:t>Слободан</w:t>
            </w:r>
            <w:proofErr w:type="spellEnd"/>
            <w:r w:rsidRPr="002771EC">
              <w:rPr>
                <w:rFonts w:ascii="Open Sans" w:hAnsi="Open Sans" w:cs="Open Sans"/>
                <w:bCs/>
                <w:sz w:val="20"/>
                <w:szCs w:val="20"/>
              </w:rPr>
              <w:t xml:space="preserve"> Ј. </w:t>
            </w:r>
            <w:proofErr w:type="spellStart"/>
            <w:r w:rsidRPr="002771EC">
              <w:rPr>
                <w:rFonts w:ascii="Open Sans" w:hAnsi="Open Sans" w:cs="Open Sans"/>
                <w:bCs/>
                <w:sz w:val="20"/>
                <w:szCs w:val="20"/>
              </w:rPr>
              <w:t>Милутиновић</w:t>
            </w:r>
            <w:proofErr w:type="spellEnd"/>
            <w:r w:rsidRPr="002771EC">
              <w:rPr>
                <w:rFonts w:ascii="Open Sans" w:hAnsi="Open Sans" w:cs="Open Sans"/>
                <w:bCs/>
                <w:sz w:val="20"/>
                <w:szCs w:val="20"/>
              </w:rPr>
              <w:t>,</w:t>
            </w:r>
            <w:r w:rsidRPr="002771EC">
              <w:rPr>
                <w:rFonts w:ascii="Open Sans" w:hAnsi="Open Sans" w:cs="Open Sans"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771EC">
              <w:rPr>
                <w:rFonts w:ascii="Open Sans" w:hAnsi="Open Sans" w:cs="Open Sans"/>
                <w:sz w:val="20"/>
                <w:szCs w:val="20"/>
              </w:rPr>
              <w:t>Александра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Илић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DB15A9" w:rsidRPr="00DB15A9">
              <w:rPr>
                <w:rFonts w:ascii="Open Sans" w:hAnsi="Open Sans" w:cs="Open Sans"/>
                <w:sz w:val="20"/>
                <w:szCs w:val="20"/>
              </w:rPr>
              <w:t>Петковић</w:t>
            </w:r>
            <w:proofErr w:type="spellEnd"/>
          </w:p>
        </w:tc>
      </w:tr>
      <w:tr w:rsidR="00DB15A9" w:rsidRPr="0021150E" w:rsidTr="00DB15A9">
        <w:trPr>
          <w:trHeight w:val="227"/>
        </w:trPr>
        <w:tc>
          <w:tcPr>
            <w:tcW w:w="5273" w:type="dxa"/>
            <w:gridSpan w:val="7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  <w:proofErr w:type="spellStart"/>
            <w:r w:rsidRPr="00DB15A9">
              <w:rPr>
                <w:rFonts w:ascii="Open Sans" w:hAnsi="Open Sans" w:cs="Open Sans"/>
                <w:b/>
                <w:bCs/>
                <w:sz w:val="20"/>
                <w:szCs w:val="20"/>
              </w:rPr>
              <w:t>Статус</w:t>
            </w:r>
            <w:proofErr w:type="spellEnd"/>
            <w:r w:rsidRPr="00DB15A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15A9">
              <w:rPr>
                <w:rFonts w:ascii="Open Sans" w:hAnsi="Open Sans" w:cs="Open Sans"/>
                <w:b/>
                <w:bCs/>
                <w:sz w:val="20"/>
                <w:szCs w:val="20"/>
              </w:rPr>
              <w:t>предмета</w:t>
            </w:r>
            <w:proofErr w:type="spellEnd"/>
            <w:r w:rsidRPr="00DB15A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DB15A9">
              <w:rPr>
                <w:rFonts w:ascii="Open Sans" w:hAnsi="Open Sans" w:cs="Open Sans"/>
                <w:sz w:val="20"/>
                <w:szCs w:val="20"/>
              </w:rPr>
              <w:t>Обавезан</w:t>
            </w:r>
            <w:proofErr w:type="spellEnd"/>
            <w:r w:rsidRPr="00DB15A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2069" w:type="dxa"/>
            <w:gridSpan w:val="4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b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sz w:val="18"/>
                <w:szCs w:val="18"/>
                <w:lang w:val="sr-Cyrl-CS"/>
              </w:rPr>
              <w:t>Шифра предмета:</w:t>
            </w:r>
          </w:p>
        </w:tc>
        <w:tc>
          <w:tcPr>
            <w:tcW w:w="1741" w:type="dxa"/>
            <w:gridSpan w:val="4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2771EC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  <w:r w:rsidRPr="00DB15A9">
              <w:rPr>
                <w:rFonts w:ascii="Open Sans" w:hAnsi="Open Sans" w:cs="Open Sans"/>
                <w:sz w:val="20"/>
                <w:szCs w:val="20"/>
              </w:rPr>
              <w:t>19</w:t>
            </w:r>
            <w:r w:rsidR="002771EC">
              <w:rPr>
                <w:rFonts w:ascii="Open Sans" w:hAnsi="Open Sans" w:cs="Open Sans"/>
                <w:sz w:val="20"/>
                <w:szCs w:val="20"/>
                <w:lang w:val="sr-Cyrl-RS"/>
              </w:rPr>
              <w:t>.</w:t>
            </w:r>
            <w:r w:rsidR="002771EC" w:rsidRPr="002771EC">
              <w:rPr>
                <w:rFonts w:ascii="Open Sans" w:hAnsi="Open Sans" w:cs="Open Sans"/>
                <w:sz w:val="20"/>
                <w:szCs w:val="20"/>
              </w:rPr>
              <w:t>MZZS07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AA66F6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>Број ЕСПБ:</w:t>
            </w:r>
            <w:r w:rsidRPr="00AA66F6"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6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 xml:space="preserve">Услов: </w:t>
            </w:r>
            <w:r w:rsidRPr="0021150E"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-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>Циљ предмета</w:t>
            </w:r>
          </w:p>
          <w:p w:rsidR="00DB15A9" w:rsidRPr="0021150E" w:rsidRDefault="002771EC" w:rsidP="002771EC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</w:pPr>
            <w:r w:rsidRPr="002771EC"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Стицање основних теоријских и практичних знања о политици заштите животне средине уз истовремени развој критичког мишљења и практично оспособљавање за учествовање у доношењу одлука из домена практичних политика које се тичу проблема друштвеног развоја и које могу имати позитиван однос и став према животној средини.</w:t>
            </w:r>
            <w:r w:rsidR="00DB15A9" w:rsidRPr="00DB15A9"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 xml:space="preserve">Исход предмета </w:t>
            </w:r>
          </w:p>
          <w:p w:rsidR="00DB15A9" w:rsidRPr="00DB15A9" w:rsidRDefault="00DB15A9" w:rsidP="00DB15A9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spellStart"/>
            <w:r w:rsidRPr="00DB15A9">
              <w:rPr>
                <w:rFonts w:ascii="Open Sans" w:hAnsi="Open Sans" w:cs="Open Sans"/>
                <w:bCs/>
                <w:sz w:val="18"/>
                <w:szCs w:val="18"/>
              </w:rPr>
              <w:t>Оспособљеност</w:t>
            </w:r>
            <w:proofErr w:type="spellEnd"/>
            <w:r w:rsidRPr="00DB15A9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DB15A9">
              <w:rPr>
                <w:rFonts w:ascii="Open Sans" w:hAnsi="Open Sans" w:cs="Open Sans"/>
                <w:bCs/>
                <w:sz w:val="18"/>
                <w:szCs w:val="18"/>
              </w:rPr>
              <w:t>студената</w:t>
            </w:r>
            <w:proofErr w:type="spellEnd"/>
            <w:r w:rsidRPr="00DB15A9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DB15A9">
              <w:rPr>
                <w:rFonts w:ascii="Open Sans" w:hAnsi="Open Sans" w:cs="Open Sans"/>
                <w:bCs/>
                <w:sz w:val="18"/>
                <w:szCs w:val="18"/>
              </w:rPr>
              <w:t>за</w:t>
            </w:r>
            <w:proofErr w:type="spellEnd"/>
            <w:r w:rsidRPr="00DB15A9">
              <w:rPr>
                <w:rFonts w:ascii="Open Sans" w:hAnsi="Open Sans" w:cs="Open Sans"/>
                <w:bCs/>
                <w:sz w:val="18"/>
                <w:szCs w:val="18"/>
              </w:rPr>
              <w:t>:</w:t>
            </w:r>
          </w:p>
          <w:p w:rsidR="002771EC" w:rsidRPr="002771EC" w:rsidRDefault="002771EC" w:rsidP="002771EC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Cs/>
                <w:sz w:val="18"/>
                <w:szCs w:val="18"/>
                <w:lang w:val="sr-Cyrl-RS"/>
              </w:rPr>
            </w:pPr>
            <w:r w:rsidRPr="002771EC">
              <w:rPr>
                <w:rFonts w:ascii="Open Sans" w:hAnsi="Open Sans" w:cs="Open Sans"/>
                <w:bCs/>
                <w:sz w:val="18"/>
                <w:szCs w:val="18"/>
                <w:lang w:val="sr-Cyrl-RS"/>
              </w:rPr>
              <w:t>темељно познају и разумеју теоријске концепте везане за политику заштите животне средине,</w:t>
            </w:r>
          </w:p>
          <w:p w:rsidR="002771EC" w:rsidRPr="002771EC" w:rsidRDefault="002771EC" w:rsidP="002771EC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rFonts w:ascii="Open Sans" w:hAnsi="Open Sans" w:cs="Open Sans"/>
                <w:bCs/>
                <w:sz w:val="18"/>
                <w:szCs w:val="18"/>
                <w:lang w:val="sr-Cyrl-RS"/>
              </w:rPr>
            </w:pPr>
            <w:r w:rsidRPr="002771EC">
              <w:rPr>
                <w:rFonts w:ascii="Open Sans" w:hAnsi="Open Sans" w:cs="Open Sans"/>
                <w:bCs/>
                <w:sz w:val="18"/>
                <w:szCs w:val="18"/>
                <w:lang w:val="sr-Cyrl-RS"/>
              </w:rPr>
              <w:t>развију способност праћења и примене новина из области еколошке политике и основну способност за преношење тих знања другима,</w:t>
            </w:r>
          </w:p>
          <w:p w:rsidR="002771EC" w:rsidRPr="002771EC" w:rsidRDefault="002771EC" w:rsidP="002771EC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rFonts w:ascii="Open Sans" w:hAnsi="Open Sans" w:cs="Open Sans"/>
                <w:bCs/>
                <w:sz w:val="18"/>
                <w:szCs w:val="18"/>
                <w:lang w:val="sr-Cyrl-RS"/>
              </w:rPr>
            </w:pPr>
            <w:r w:rsidRPr="002771EC">
              <w:rPr>
                <w:rFonts w:ascii="Open Sans" w:hAnsi="Open Sans" w:cs="Open Sans"/>
                <w:bCs/>
                <w:sz w:val="18"/>
                <w:szCs w:val="18"/>
                <w:lang w:val="sr-Cyrl-RS"/>
              </w:rPr>
              <w:t>анализирају постојеће практичне политике и политику заштите животне средине,</w:t>
            </w:r>
          </w:p>
          <w:p w:rsidR="00DB15A9" w:rsidRPr="002771EC" w:rsidRDefault="002771EC" w:rsidP="002771EC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rFonts w:ascii="Open Sans" w:hAnsi="Open Sans" w:cs="Open Sans"/>
                <w:bCs/>
                <w:sz w:val="18"/>
                <w:szCs w:val="18"/>
                <w:lang w:val="sr-Cyrl-RS"/>
              </w:rPr>
            </w:pPr>
            <w:r w:rsidRPr="002771EC">
              <w:rPr>
                <w:rFonts w:ascii="Open Sans" w:hAnsi="Open Sans" w:cs="Open Sans"/>
                <w:bCs/>
                <w:sz w:val="18"/>
                <w:szCs w:val="18"/>
                <w:lang w:val="sr-Cyrl-RS"/>
              </w:rPr>
              <w:t>учествују у формулисању и доношењу стратешких одлука и одлука у домену практичних политика које имају за циљ решавање конкретних еколошких проблема у држави, одноно у локалној средини.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spacing w:line="240" w:lineRule="exact"/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>Садржај предмета</w:t>
            </w:r>
          </w:p>
          <w:p w:rsidR="00DB15A9" w:rsidRDefault="00DB15A9" w:rsidP="00DB15A9">
            <w:pPr>
              <w:tabs>
                <w:tab w:val="left" w:pos="567"/>
              </w:tabs>
              <w:spacing w:line="240" w:lineRule="exact"/>
              <w:rPr>
                <w:rFonts w:ascii="Open Sans" w:hAnsi="Open Sans" w:cs="Open Sans"/>
                <w:b/>
                <w:i/>
                <w:i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i/>
                <w:iCs/>
                <w:sz w:val="18"/>
                <w:szCs w:val="18"/>
                <w:lang w:val="sr-Cyrl-CS"/>
              </w:rPr>
              <w:t>Теоријска настава</w:t>
            </w:r>
          </w:p>
          <w:tbl>
            <w:tblPr>
              <w:tblW w:w="90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2"/>
            </w:tblGrid>
            <w:tr w:rsidR="002771EC" w:rsidRPr="002771EC" w:rsidTr="000D3DDE">
              <w:tblPrEx>
                <w:tblCellMar>
                  <w:top w:w="0" w:type="dxa"/>
                  <w:bottom w:w="0" w:type="dxa"/>
                </w:tblCellMar>
              </w:tblPrEx>
              <w:trPr>
                <w:trHeight w:val="1806"/>
              </w:trPr>
              <w:tc>
                <w:tcPr>
                  <w:tcW w:w="9072" w:type="dxa"/>
                </w:tcPr>
                <w:p w:rsidR="002771EC" w:rsidRPr="002771EC" w:rsidRDefault="002771EC" w:rsidP="0091126A">
                  <w:pPr>
                    <w:framePr w:hSpace="180" w:wrap="around" w:vAnchor="page" w:hAnchor="margin" w:y="1861"/>
                    <w:autoSpaceDE w:val="0"/>
                    <w:autoSpaceDN w:val="0"/>
                    <w:adjustRightInd w:val="0"/>
                    <w:jc w:val="both"/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Политика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етика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Етичке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теорије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теорија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божанског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порекла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теорија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врлина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утилитаризам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деонтолошка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етика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).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Етичке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перспективе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заштите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животне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средине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антропоцентризам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биоцентризам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екоцентризам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дубинска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екологија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).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Однос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етике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политике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заштите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животне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средине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реформистички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приступ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етици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животне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средине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радикални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приступ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етици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животне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средине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еколошки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прагматизам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питање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легитимитета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питање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суверенитета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).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Савремене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политичке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теорије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Настанак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развој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политичких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теорија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Либерализам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социјалдемократија</w:t>
                  </w:r>
                  <w:proofErr w:type="spellEnd"/>
                  <w:r w:rsidR="000D3DDE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0D3DDE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социјализам</w:t>
                  </w:r>
                  <w:proofErr w:type="spellEnd"/>
                  <w:r w:rsidR="000D3DDE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0D3DDE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конзервативизам</w:t>
                  </w:r>
                  <w:proofErr w:type="spellEnd"/>
                  <w:r w:rsidR="0091126A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  <w:lang w:val="sr-Cyrl-RS"/>
                    </w:rPr>
                    <w:t>...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Однос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политичких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теорија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према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заштити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животне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средине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).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Формирање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историјски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развој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политике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заштите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животне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средине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Политика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заштите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животне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средине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пре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1992. </w:t>
                  </w:r>
                  <w:proofErr w:type="spellStart"/>
                  <w:proofErr w:type="gram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године</w:t>
                  </w:r>
                  <w:proofErr w:type="spellEnd"/>
                  <w:proofErr w:type="gram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Политика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заштите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животне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средине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после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1992. </w:t>
                  </w:r>
                  <w:proofErr w:type="spellStart"/>
                  <w:proofErr w:type="gram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године</w:t>
                  </w:r>
                  <w:proofErr w:type="spellEnd"/>
                  <w:proofErr w:type="gram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Теорија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општег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добра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Јавна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добра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заједнички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интереси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Врсте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добара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Специфичност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јавних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добара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Екстерналије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Позитивне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негативне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екстерналије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Позицијска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добра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екстерналије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у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потрошњи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Међународна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политика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заштите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животне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средине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Принципи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међународне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политике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заштите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животне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средине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Механизми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средства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мултилатерални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споразуми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Инструменти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политике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заштите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животне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средине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на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националном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нивоу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Плански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инструменти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Законски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инструменти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Економски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инструменти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Инструменти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за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процену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утицаја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Инструменти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за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мониторинг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>евалуацију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Заштита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животне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средине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конфликти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Промене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политике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заштите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животне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средине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после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>конференције</w:t>
                  </w:r>
                  <w:proofErr w:type="spellEnd"/>
                  <w:r w:rsidRPr="002771EC">
                    <w:rPr>
                      <w:rFonts w:ascii="Open Sans" w:eastAsiaTheme="minorHAnsi" w:hAnsi="Open Sans" w:cs="Open Sans"/>
                      <w:b/>
                      <w:bCs/>
                      <w:color w:val="000000"/>
                      <w:sz w:val="18"/>
                      <w:szCs w:val="18"/>
                    </w:rPr>
                    <w:t xml:space="preserve"> РИО+20. </w:t>
                  </w:r>
                </w:p>
              </w:tc>
            </w:tr>
          </w:tbl>
          <w:p w:rsidR="00DB15A9" w:rsidRPr="0021150E" w:rsidRDefault="00DB15A9" w:rsidP="00DB15A9">
            <w:pPr>
              <w:tabs>
                <w:tab w:val="left" w:pos="567"/>
              </w:tabs>
              <w:spacing w:line="240" w:lineRule="exact"/>
              <w:jc w:val="both"/>
              <w:rPr>
                <w:rFonts w:ascii="Open Sans" w:hAnsi="Open Sans" w:cs="Open Sans"/>
                <w:b/>
                <w:i/>
                <w:i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i/>
                <w:iCs/>
                <w:sz w:val="18"/>
                <w:szCs w:val="18"/>
                <w:lang w:val="sr-Cyrl-CS"/>
              </w:rPr>
              <w:t xml:space="preserve">Практична настава </w:t>
            </w:r>
          </w:p>
          <w:p w:rsidR="00DB15A9" w:rsidRPr="002771EC" w:rsidRDefault="002771EC" w:rsidP="002771EC">
            <w:pPr>
              <w:pStyle w:val="Default"/>
              <w:jc w:val="both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</w:rPr>
              <w:t>Анализа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случаја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Недостатак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воде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Блиском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Истоку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Анализа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случаја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Утицај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рудника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угља</w:t>
            </w:r>
            <w:proofErr w:type="spellEnd"/>
            <w:r>
              <w:rPr>
                <w:sz w:val="18"/>
                <w:szCs w:val="18"/>
              </w:rPr>
              <w:t xml:space="preserve"> у </w:t>
            </w:r>
            <w:proofErr w:type="spellStart"/>
            <w:r>
              <w:rPr>
                <w:sz w:val="18"/>
                <w:szCs w:val="18"/>
              </w:rPr>
              <w:t>региону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Усти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политику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заштите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животне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средине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Анализа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случаја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Екстракција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минералних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сировина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конзервција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Новом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Зеланду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Дебата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Примена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мултилатералних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споразума</w:t>
            </w:r>
            <w:proofErr w:type="spellEnd"/>
            <w:r>
              <w:rPr>
                <w:sz w:val="18"/>
                <w:szCs w:val="18"/>
              </w:rPr>
              <w:t xml:space="preserve"> у </w:t>
            </w:r>
            <w:proofErr w:type="spellStart"/>
            <w:r>
              <w:rPr>
                <w:sz w:val="18"/>
                <w:szCs w:val="18"/>
              </w:rPr>
              <w:t>заштити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животне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средине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предности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недостаци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Семинар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Анализа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предприступне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позиције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Републике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Србије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Поглавље</w:t>
            </w:r>
            <w:proofErr w:type="spellEnd"/>
            <w:r>
              <w:rPr>
                <w:sz w:val="18"/>
                <w:szCs w:val="18"/>
              </w:rPr>
              <w:t xml:space="preserve"> 27 – </w:t>
            </w:r>
            <w:proofErr w:type="spellStart"/>
            <w:r>
              <w:rPr>
                <w:sz w:val="18"/>
                <w:szCs w:val="18"/>
              </w:rPr>
              <w:t>Животна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средина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климатске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промене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анализа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пост-скрининг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документа</w:t>
            </w:r>
            <w:proofErr w:type="spellEnd"/>
            <w:r>
              <w:rPr>
                <w:sz w:val="18"/>
                <w:szCs w:val="18"/>
              </w:rPr>
              <w:t xml:space="preserve">). </w:t>
            </w:r>
            <w:proofErr w:type="spellStart"/>
            <w:r>
              <w:rPr>
                <w:sz w:val="18"/>
                <w:szCs w:val="18"/>
              </w:rPr>
              <w:t>Израда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одбрана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семинарских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радова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DB15A9" w:rsidRPr="007E7190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 xml:space="preserve">Литература </w:t>
            </w:r>
          </w:p>
          <w:p w:rsidR="002771EC" w:rsidRPr="000D3DDE" w:rsidRDefault="002771EC" w:rsidP="002771E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[1.] </w:t>
            </w:r>
            <w:proofErr w:type="spellStart"/>
            <w:r w:rsidRPr="000D3DDE">
              <w:rPr>
                <w:sz w:val="18"/>
                <w:szCs w:val="18"/>
              </w:rPr>
              <w:t>Милутиновић</w:t>
            </w:r>
            <w:proofErr w:type="spellEnd"/>
            <w:r w:rsidRPr="000D3DDE">
              <w:rPr>
                <w:sz w:val="18"/>
                <w:szCs w:val="18"/>
              </w:rPr>
              <w:t xml:space="preserve"> </w:t>
            </w:r>
            <w:proofErr w:type="spellStart"/>
            <w:r w:rsidRPr="000D3DDE">
              <w:rPr>
                <w:sz w:val="18"/>
                <w:szCs w:val="18"/>
              </w:rPr>
              <w:t>Слободан</w:t>
            </w:r>
            <w:proofErr w:type="spellEnd"/>
            <w:r w:rsidRPr="000D3DDE">
              <w:rPr>
                <w:sz w:val="18"/>
                <w:szCs w:val="18"/>
              </w:rPr>
              <w:t xml:space="preserve"> (2012). </w:t>
            </w:r>
            <w:proofErr w:type="spellStart"/>
            <w:r w:rsidRPr="000D3DDE">
              <w:rPr>
                <w:iCs/>
                <w:sz w:val="18"/>
                <w:szCs w:val="18"/>
              </w:rPr>
              <w:t>Политике</w:t>
            </w:r>
            <w:proofErr w:type="spellEnd"/>
            <w:r w:rsidRPr="000D3DD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0D3DDE">
              <w:rPr>
                <w:iCs/>
                <w:sz w:val="18"/>
                <w:szCs w:val="18"/>
              </w:rPr>
              <w:t>одрживог</w:t>
            </w:r>
            <w:proofErr w:type="spellEnd"/>
            <w:r w:rsidRPr="000D3DD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0D3DDE">
              <w:rPr>
                <w:iCs/>
                <w:sz w:val="18"/>
                <w:szCs w:val="18"/>
              </w:rPr>
              <w:t>развоја</w:t>
            </w:r>
            <w:proofErr w:type="spellEnd"/>
            <w:r w:rsidRPr="000D3DDE">
              <w:rPr>
                <w:sz w:val="18"/>
                <w:szCs w:val="18"/>
              </w:rPr>
              <w:t xml:space="preserve">. </w:t>
            </w:r>
            <w:proofErr w:type="spellStart"/>
            <w:r w:rsidRPr="000D3DDE">
              <w:rPr>
                <w:sz w:val="18"/>
                <w:szCs w:val="18"/>
              </w:rPr>
              <w:t>Ниш</w:t>
            </w:r>
            <w:proofErr w:type="spellEnd"/>
            <w:r w:rsidRPr="000D3DDE">
              <w:rPr>
                <w:sz w:val="18"/>
                <w:szCs w:val="18"/>
              </w:rPr>
              <w:t xml:space="preserve">: </w:t>
            </w:r>
            <w:proofErr w:type="spellStart"/>
            <w:r w:rsidRPr="000D3DDE">
              <w:rPr>
                <w:sz w:val="18"/>
                <w:szCs w:val="18"/>
              </w:rPr>
              <w:t>Факултет</w:t>
            </w:r>
            <w:proofErr w:type="spellEnd"/>
            <w:r w:rsidRPr="000D3DDE">
              <w:rPr>
                <w:sz w:val="18"/>
                <w:szCs w:val="18"/>
              </w:rPr>
              <w:t xml:space="preserve"> </w:t>
            </w:r>
            <w:proofErr w:type="spellStart"/>
            <w:r w:rsidRPr="000D3DDE">
              <w:rPr>
                <w:sz w:val="18"/>
                <w:szCs w:val="18"/>
              </w:rPr>
              <w:t>заштите</w:t>
            </w:r>
            <w:proofErr w:type="spellEnd"/>
            <w:r w:rsidRPr="000D3DDE">
              <w:rPr>
                <w:sz w:val="18"/>
                <w:szCs w:val="18"/>
              </w:rPr>
              <w:t xml:space="preserve"> </w:t>
            </w:r>
            <w:proofErr w:type="spellStart"/>
            <w:r w:rsidRPr="000D3DDE">
              <w:rPr>
                <w:sz w:val="18"/>
                <w:szCs w:val="18"/>
              </w:rPr>
              <w:t>на</w:t>
            </w:r>
            <w:proofErr w:type="spellEnd"/>
            <w:r w:rsidRPr="000D3DDE">
              <w:rPr>
                <w:sz w:val="18"/>
                <w:szCs w:val="18"/>
              </w:rPr>
              <w:t xml:space="preserve"> </w:t>
            </w:r>
            <w:proofErr w:type="spellStart"/>
            <w:r w:rsidRPr="000D3DDE">
              <w:rPr>
                <w:sz w:val="18"/>
                <w:szCs w:val="18"/>
              </w:rPr>
              <w:t>раду</w:t>
            </w:r>
            <w:proofErr w:type="spellEnd"/>
            <w:r w:rsidRPr="000D3DDE">
              <w:rPr>
                <w:sz w:val="18"/>
                <w:szCs w:val="18"/>
              </w:rPr>
              <w:t xml:space="preserve"> </w:t>
            </w:r>
          </w:p>
          <w:p w:rsidR="002771EC" w:rsidRPr="000D3DDE" w:rsidRDefault="002771EC" w:rsidP="002771EC">
            <w:pPr>
              <w:pStyle w:val="Default"/>
              <w:jc w:val="both"/>
              <w:rPr>
                <w:sz w:val="18"/>
                <w:szCs w:val="18"/>
              </w:rPr>
            </w:pPr>
            <w:r w:rsidRPr="000D3DDE">
              <w:rPr>
                <w:sz w:val="18"/>
                <w:szCs w:val="18"/>
              </w:rPr>
              <w:t xml:space="preserve">[2.] Andrej Steiner, </w:t>
            </w:r>
            <w:proofErr w:type="spellStart"/>
            <w:r w:rsidRPr="000D3DDE">
              <w:rPr>
                <w:sz w:val="18"/>
                <w:szCs w:val="18"/>
              </w:rPr>
              <w:t>Henrieta</w:t>
            </w:r>
            <w:proofErr w:type="spellEnd"/>
            <w:r w:rsidRPr="000D3DDE">
              <w:rPr>
                <w:sz w:val="18"/>
                <w:szCs w:val="18"/>
              </w:rPr>
              <w:t xml:space="preserve"> </w:t>
            </w:r>
            <w:proofErr w:type="spellStart"/>
            <w:r w:rsidRPr="000D3DDE">
              <w:rPr>
                <w:sz w:val="18"/>
                <w:szCs w:val="18"/>
              </w:rPr>
              <w:t>Martonakova</w:t>
            </w:r>
            <w:proofErr w:type="spellEnd"/>
            <w:r w:rsidRPr="000D3DDE">
              <w:rPr>
                <w:sz w:val="18"/>
                <w:szCs w:val="18"/>
              </w:rPr>
              <w:t xml:space="preserve">, </w:t>
            </w:r>
            <w:proofErr w:type="spellStart"/>
            <w:r w:rsidRPr="000D3DDE">
              <w:rPr>
                <w:sz w:val="18"/>
                <w:szCs w:val="18"/>
              </w:rPr>
              <w:t>Zuzana</w:t>
            </w:r>
            <w:proofErr w:type="spellEnd"/>
            <w:r w:rsidRPr="000D3DDE">
              <w:rPr>
                <w:sz w:val="18"/>
                <w:szCs w:val="18"/>
              </w:rPr>
              <w:t xml:space="preserve"> </w:t>
            </w:r>
            <w:proofErr w:type="spellStart"/>
            <w:r w:rsidRPr="000D3DDE">
              <w:rPr>
                <w:sz w:val="18"/>
                <w:szCs w:val="18"/>
              </w:rPr>
              <w:t>Guziova</w:t>
            </w:r>
            <w:proofErr w:type="spellEnd"/>
            <w:r w:rsidRPr="000D3DDE">
              <w:rPr>
                <w:sz w:val="18"/>
                <w:szCs w:val="18"/>
              </w:rPr>
              <w:t xml:space="preserve"> (</w:t>
            </w:r>
            <w:proofErr w:type="spellStart"/>
            <w:r w:rsidRPr="000D3DDE">
              <w:rPr>
                <w:sz w:val="18"/>
                <w:szCs w:val="18"/>
              </w:rPr>
              <w:t>ur</w:t>
            </w:r>
            <w:proofErr w:type="spellEnd"/>
            <w:r w:rsidRPr="000D3DDE">
              <w:rPr>
                <w:sz w:val="18"/>
                <w:szCs w:val="18"/>
              </w:rPr>
              <w:t xml:space="preserve">.) (2003). </w:t>
            </w:r>
            <w:proofErr w:type="spellStart"/>
            <w:r w:rsidRPr="000D3DDE">
              <w:rPr>
                <w:iCs/>
                <w:sz w:val="18"/>
                <w:szCs w:val="18"/>
              </w:rPr>
              <w:t>Vodič</w:t>
            </w:r>
            <w:proofErr w:type="spellEnd"/>
            <w:r w:rsidRPr="000D3DD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0D3DDE">
              <w:rPr>
                <w:iCs/>
                <w:sz w:val="18"/>
                <w:szCs w:val="18"/>
              </w:rPr>
              <w:t>za</w:t>
            </w:r>
            <w:proofErr w:type="spellEnd"/>
            <w:r w:rsidRPr="000D3DD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0D3DDE">
              <w:rPr>
                <w:iCs/>
                <w:sz w:val="18"/>
                <w:szCs w:val="18"/>
              </w:rPr>
              <w:t>dobro</w:t>
            </w:r>
            <w:proofErr w:type="spellEnd"/>
            <w:r w:rsidRPr="000D3DD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0D3DDE">
              <w:rPr>
                <w:iCs/>
                <w:sz w:val="18"/>
                <w:szCs w:val="18"/>
              </w:rPr>
              <w:t>upravljanje</w:t>
            </w:r>
            <w:proofErr w:type="spellEnd"/>
            <w:r w:rsidRPr="000D3DDE">
              <w:rPr>
                <w:iCs/>
                <w:sz w:val="18"/>
                <w:szCs w:val="18"/>
              </w:rPr>
              <w:t xml:space="preserve"> u </w:t>
            </w:r>
            <w:proofErr w:type="spellStart"/>
            <w:r w:rsidRPr="000D3DDE">
              <w:rPr>
                <w:iCs/>
                <w:sz w:val="18"/>
                <w:szCs w:val="18"/>
              </w:rPr>
              <w:t>oblasti</w:t>
            </w:r>
            <w:proofErr w:type="spellEnd"/>
            <w:r w:rsidRPr="000D3DD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0D3DDE">
              <w:rPr>
                <w:iCs/>
                <w:sz w:val="18"/>
                <w:szCs w:val="18"/>
              </w:rPr>
              <w:t>životne</w:t>
            </w:r>
            <w:proofErr w:type="spellEnd"/>
            <w:r w:rsidRPr="000D3DD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0D3DDE">
              <w:rPr>
                <w:iCs/>
                <w:sz w:val="18"/>
                <w:szCs w:val="18"/>
              </w:rPr>
              <w:t>sredine</w:t>
            </w:r>
            <w:proofErr w:type="spellEnd"/>
            <w:r w:rsidRPr="000D3DDE">
              <w:rPr>
                <w:sz w:val="18"/>
                <w:szCs w:val="18"/>
              </w:rPr>
              <w:t xml:space="preserve">. Beograd: UNDP </w:t>
            </w:r>
          </w:p>
          <w:p w:rsidR="002771EC" w:rsidRPr="000D3DDE" w:rsidRDefault="002771EC" w:rsidP="002771EC">
            <w:pPr>
              <w:pStyle w:val="Default"/>
              <w:jc w:val="both"/>
              <w:rPr>
                <w:sz w:val="18"/>
                <w:szCs w:val="18"/>
              </w:rPr>
            </w:pPr>
            <w:r w:rsidRPr="000D3DDE">
              <w:rPr>
                <w:sz w:val="18"/>
                <w:szCs w:val="18"/>
              </w:rPr>
              <w:t xml:space="preserve">[3.] Timothy Doyle, Doug </w:t>
            </w:r>
            <w:proofErr w:type="spellStart"/>
            <w:r w:rsidRPr="000D3DDE">
              <w:rPr>
                <w:sz w:val="18"/>
                <w:szCs w:val="18"/>
              </w:rPr>
              <w:t>McEachern</w:t>
            </w:r>
            <w:proofErr w:type="spellEnd"/>
            <w:r w:rsidRPr="000D3DDE">
              <w:rPr>
                <w:sz w:val="18"/>
                <w:szCs w:val="18"/>
              </w:rPr>
              <w:t xml:space="preserve"> (2008). </w:t>
            </w:r>
            <w:r w:rsidRPr="000D3DDE">
              <w:rPr>
                <w:iCs/>
                <w:sz w:val="18"/>
                <w:szCs w:val="18"/>
              </w:rPr>
              <w:t>Environment and Politics</w:t>
            </w:r>
            <w:r w:rsidRPr="000D3DDE">
              <w:rPr>
                <w:sz w:val="18"/>
                <w:szCs w:val="18"/>
              </w:rPr>
              <w:t xml:space="preserve">. Third Edition. London: </w:t>
            </w:r>
            <w:proofErr w:type="spellStart"/>
            <w:r w:rsidRPr="000D3DDE">
              <w:rPr>
                <w:sz w:val="18"/>
                <w:szCs w:val="18"/>
              </w:rPr>
              <w:t>Routledge</w:t>
            </w:r>
            <w:proofErr w:type="spellEnd"/>
            <w:r w:rsidRPr="000D3DDE">
              <w:rPr>
                <w:sz w:val="18"/>
                <w:szCs w:val="18"/>
              </w:rPr>
              <w:t xml:space="preserve"> </w:t>
            </w:r>
          </w:p>
          <w:p w:rsidR="00DB15A9" w:rsidRPr="002771EC" w:rsidRDefault="002771EC" w:rsidP="002771EC">
            <w:pPr>
              <w:pStyle w:val="Default"/>
              <w:jc w:val="both"/>
              <w:rPr>
                <w:sz w:val="18"/>
                <w:szCs w:val="18"/>
                <w:lang w:val="sr-Cyrl-RS"/>
              </w:rPr>
            </w:pPr>
            <w:r w:rsidRPr="000D3DDE">
              <w:rPr>
                <w:sz w:val="18"/>
                <w:szCs w:val="18"/>
              </w:rPr>
              <w:t xml:space="preserve">[4.] Steven Cohen (2006). </w:t>
            </w:r>
            <w:r w:rsidRPr="000D3DDE">
              <w:rPr>
                <w:iCs/>
                <w:sz w:val="18"/>
                <w:szCs w:val="18"/>
              </w:rPr>
              <w:t>Understanding Environmental Policy</w:t>
            </w:r>
            <w:r w:rsidRPr="000D3DDE">
              <w:rPr>
                <w:sz w:val="18"/>
                <w:szCs w:val="18"/>
              </w:rPr>
              <w:t>. New Y</w:t>
            </w:r>
            <w:r w:rsidRPr="000D3DDE">
              <w:rPr>
                <w:sz w:val="18"/>
                <w:szCs w:val="18"/>
              </w:rPr>
              <w:t>ork: Columbia University Press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1150E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>Број часова</w:t>
            </w:r>
            <w:r w:rsidRPr="0021150E">
              <w:rPr>
                <w:rFonts w:ascii="Open Sans" w:hAnsi="Open Sans" w:cs="Open Sans"/>
                <w:b/>
                <w:sz w:val="18"/>
                <w:szCs w:val="18"/>
                <w:lang w:val="sr-Cyrl-CS"/>
              </w:rPr>
              <w:t xml:space="preserve"> активне наставе (недељно)</w:t>
            </w:r>
          </w:p>
        </w:tc>
      </w:tr>
      <w:tr w:rsidR="00DB15A9" w:rsidRPr="0021150E" w:rsidTr="00DB15A9">
        <w:trPr>
          <w:trHeight w:val="227"/>
        </w:trPr>
        <w:tc>
          <w:tcPr>
            <w:tcW w:w="1427" w:type="dxa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</w:pPr>
            <w:r w:rsidRPr="00C81201"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368" w:type="dxa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  <w:r>
              <w:rPr>
                <w:rFonts w:ascii="Open Sans" w:hAnsi="Open Sans" w:cs="Open Sans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750" w:type="dxa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</w:pPr>
            <w:r w:rsidRPr="00C81201">
              <w:rPr>
                <w:rFonts w:ascii="Open Sans" w:hAnsi="Open Sans" w:cs="Open Sans"/>
                <w:sz w:val="18"/>
                <w:szCs w:val="18"/>
                <w:lang w:val="sr-Cyrl-CS"/>
              </w:rPr>
              <w:t>Аудиторне ве</w:t>
            </w:r>
            <w:r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  <w:t>жбе</w:t>
            </w:r>
          </w:p>
        </w:tc>
        <w:tc>
          <w:tcPr>
            <w:tcW w:w="340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</w:pPr>
            <w:r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  <w:t>2</w:t>
            </w:r>
          </w:p>
        </w:tc>
        <w:tc>
          <w:tcPr>
            <w:tcW w:w="1905" w:type="dxa"/>
            <w:gridSpan w:val="3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</w:pPr>
            <w:r w:rsidRPr="00C81201"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  <w:t>Други облици наставе</w:t>
            </w:r>
          </w:p>
        </w:tc>
        <w:tc>
          <w:tcPr>
            <w:tcW w:w="376" w:type="dxa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</w:pPr>
            <w:r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  <w:t>-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ja-JP"/>
              </w:rPr>
            </w:pPr>
            <w:r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  <w:t>ИР</w:t>
            </w:r>
          </w:p>
        </w:tc>
        <w:tc>
          <w:tcPr>
            <w:tcW w:w="372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</w:pPr>
            <w:r w:rsidRPr="00C81201"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  <w:t>-</w:t>
            </w:r>
          </w:p>
        </w:tc>
        <w:tc>
          <w:tcPr>
            <w:tcW w:w="1387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C81201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eastAsia="ja-JP"/>
              </w:rPr>
            </w:pPr>
            <w:r w:rsidRPr="00C81201"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  <w:t>Остали часови</w:t>
            </w:r>
          </w:p>
        </w:tc>
        <w:tc>
          <w:tcPr>
            <w:tcW w:w="329" w:type="dxa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</w:pPr>
            <w:r w:rsidRPr="00C81201">
              <w:rPr>
                <w:rFonts w:ascii="Open Sans" w:hAnsi="Open Sans" w:cs="Open Sans"/>
                <w:sz w:val="18"/>
                <w:szCs w:val="18"/>
                <w:lang w:val="sr-Cyrl-CS" w:eastAsia="ja-JP"/>
              </w:rPr>
              <w:t>-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>Методе извођења наставе</w:t>
            </w:r>
          </w:p>
          <w:p w:rsidR="00DB15A9" w:rsidRPr="002771EC" w:rsidRDefault="002771EC" w:rsidP="002771EC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Предавања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усмена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излагања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презентације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дебате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вежбе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семинари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нализе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случаја</w:t>
            </w:r>
            <w:proofErr w:type="spellEnd"/>
            <w:r>
              <w:rPr>
                <w:sz w:val="18"/>
                <w:szCs w:val="18"/>
              </w:rPr>
              <w:t xml:space="preserve">) и </w:t>
            </w:r>
            <w:proofErr w:type="spellStart"/>
            <w:r>
              <w:rPr>
                <w:sz w:val="18"/>
                <w:szCs w:val="18"/>
              </w:rPr>
              <w:t>консултације</w:t>
            </w:r>
            <w:proofErr w:type="spellEnd"/>
            <w:r w:rsidR="00DB15A9" w:rsidRPr="00E97655">
              <w:rPr>
                <w:sz w:val="18"/>
                <w:szCs w:val="18"/>
                <w:lang w:val="sr-Cyrl-CS"/>
              </w:rPr>
              <w:t>.</w:t>
            </w:r>
          </w:p>
        </w:tc>
      </w:tr>
      <w:tr w:rsidR="00DB15A9" w:rsidRPr="0021150E" w:rsidTr="00DB15A9">
        <w:trPr>
          <w:trHeight w:val="227"/>
        </w:trPr>
        <w:tc>
          <w:tcPr>
            <w:tcW w:w="9083" w:type="dxa"/>
            <w:gridSpan w:val="15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>Оцена знања (максимал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>ан</w:t>
            </w:r>
            <w:r w:rsidRPr="0021150E"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  <w:t xml:space="preserve"> број поена 100)</w:t>
            </w:r>
          </w:p>
        </w:tc>
      </w:tr>
      <w:tr w:rsidR="00DB15A9" w:rsidRPr="0021150E" w:rsidTr="00DB15A9">
        <w:trPr>
          <w:trHeight w:val="227"/>
        </w:trPr>
        <w:tc>
          <w:tcPr>
            <w:tcW w:w="3660" w:type="dxa"/>
            <w:gridSpan w:val="4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b/>
                <w:i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iCs/>
                <w:sz w:val="18"/>
                <w:szCs w:val="18"/>
                <w:lang w:val="sr-Cyrl-CS"/>
              </w:rPr>
              <w:t>Предиспитне обавезе</w:t>
            </w: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sz w:val="18"/>
                <w:szCs w:val="18"/>
                <w:lang w:val="sr-Cyrl-CS"/>
              </w:rPr>
              <w:t>Поена</w:t>
            </w:r>
          </w:p>
        </w:tc>
        <w:tc>
          <w:tcPr>
            <w:tcW w:w="3055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b/>
                <w:iCs/>
                <w:sz w:val="18"/>
                <w:szCs w:val="18"/>
                <w:lang w:val="sr-Cyrl-CS"/>
              </w:rPr>
              <w:t xml:space="preserve">Испит </w:t>
            </w:r>
          </w:p>
        </w:tc>
        <w:tc>
          <w:tcPr>
            <w:tcW w:w="12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sz w:val="18"/>
                <w:szCs w:val="18"/>
                <w:lang w:val="sr-Cyrl-CS"/>
              </w:rPr>
              <w:t>Поена</w:t>
            </w:r>
          </w:p>
        </w:tc>
      </w:tr>
      <w:tr w:rsidR="00DB15A9" w:rsidRPr="0021150E" w:rsidTr="00DB15A9">
        <w:trPr>
          <w:trHeight w:val="227"/>
        </w:trPr>
        <w:tc>
          <w:tcPr>
            <w:tcW w:w="3660" w:type="dxa"/>
            <w:gridSpan w:val="4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i/>
                <w:iCs/>
                <w:sz w:val="18"/>
                <w:szCs w:val="18"/>
                <w:lang w:val="sr-Cyrl-CS"/>
              </w:rPr>
            </w:pPr>
            <w:r w:rsidRPr="0021150E">
              <w:rPr>
                <w:rFonts w:ascii="Open Sans" w:hAnsi="Open Sans" w:cs="Open Sans"/>
                <w:sz w:val="18"/>
                <w:szCs w:val="18"/>
                <w:lang w:val="sr-Cyrl-CS"/>
              </w:rPr>
              <w:t>активност у току предавања</w:t>
            </w: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530BF5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3055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i/>
                <w:iCs/>
                <w:sz w:val="18"/>
                <w:szCs w:val="18"/>
                <w:lang w:val="sr-Cyrl-CS"/>
              </w:rPr>
            </w:pPr>
            <w:r>
              <w:rPr>
                <w:rFonts w:ascii="Open Sans" w:hAnsi="Open Sans" w:cs="Open Sans"/>
                <w:sz w:val="18"/>
                <w:szCs w:val="18"/>
                <w:lang w:val="sr-Cyrl-CS"/>
              </w:rPr>
              <w:t>усмени испит (теоријски део испита)</w:t>
            </w:r>
          </w:p>
        </w:tc>
        <w:tc>
          <w:tcPr>
            <w:tcW w:w="12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iCs/>
                <w:sz w:val="18"/>
                <w:szCs w:val="18"/>
                <w:lang w:val="sr-Cyrl-CS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  <w:lang w:val="sr-Cyrl-CS"/>
              </w:rPr>
              <w:t>40</w:t>
            </w:r>
          </w:p>
        </w:tc>
      </w:tr>
      <w:tr w:rsidR="00DB15A9" w:rsidTr="00DB15A9">
        <w:trPr>
          <w:trHeight w:val="227"/>
        </w:trPr>
        <w:tc>
          <w:tcPr>
            <w:tcW w:w="3660" w:type="dxa"/>
            <w:gridSpan w:val="4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  <w:r>
              <w:rPr>
                <w:rFonts w:ascii="Open Sans" w:hAnsi="Open Sans" w:cs="Open Sans"/>
                <w:sz w:val="18"/>
                <w:szCs w:val="18"/>
                <w:lang w:val="sr-Cyrl-CS"/>
              </w:rPr>
              <w:t>активност у току вежби</w:t>
            </w: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530BF5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3055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CS"/>
              </w:rPr>
            </w:pPr>
          </w:p>
        </w:tc>
        <w:tc>
          <w:tcPr>
            <w:tcW w:w="12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iCs/>
                <w:sz w:val="18"/>
                <w:szCs w:val="18"/>
                <w:lang w:val="sr-Cyrl-CS"/>
              </w:rPr>
            </w:pPr>
          </w:p>
        </w:tc>
      </w:tr>
      <w:tr w:rsidR="00DB15A9" w:rsidRPr="0021150E" w:rsidTr="00DB15A9">
        <w:trPr>
          <w:trHeight w:val="227"/>
        </w:trPr>
        <w:tc>
          <w:tcPr>
            <w:tcW w:w="3660" w:type="dxa"/>
            <w:gridSpan w:val="4"/>
            <w:tcMar>
              <w:left w:w="28" w:type="dxa"/>
              <w:right w:w="28" w:type="dxa"/>
            </w:tcMar>
            <w:vAlign w:val="center"/>
          </w:tcPr>
          <w:p w:rsidR="00DB15A9" w:rsidRPr="002771EC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i/>
                <w:iCs/>
                <w:sz w:val="18"/>
                <w:szCs w:val="18"/>
                <w:lang w:val="sr-Cyrl-RS"/>
              </w:rPr>
            </w:pPr>
            <w:r w:rsidRPr="0021150E">
              <w:rPr>
                <w:rFonts w:ascii="Open Sans" w:hAnsi="Open Sans" w:cs="Open Sans"/>
                <w:sz w:val="18"/>
                <w:szCs w:val="18"/>
                <w:lang w:val="sr-Cyrl-CS"/>
              </w:rPr>
              <w:t>колоквијум</w:t>
            </w:r>
            <w:r w:rsidR="002771E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21150E" w:rsidRDefault="002771EC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3055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iCs/>
                <w:sz w:val="18"/>
                <w:szCs w:val="18"/>
                <w:lang w:val="sr-Cyrl-CS"/>
              </w:rPr>
            </w:pPr>
          </w:p>
        </w:tc>
      </w:tr>
      <w:tr w:rsidR="00DB15A9" w:rsidRPr="0021150E" w:rsidTr="00DB15A9">
        <w:trPr>
          <w:trHeight w:val="227"/>
        </w:trPr>
        <w:tc>
          <w:tcPr>
            <w:tcW w:w="3660" w:type="dxa"/>
            <w:gridSpan w:val="4"/>
            <w:tcMar>
              <w:left w:w="28" w:type="dxa"/>
              <w:right w:w="28" w:type="dxa"/>
            </w:tcMar>
            <w:vAlign w:val="center"/>
          </w:tcPr>
          <w:p w:rsidR="00DB15A9" w:rsidRPr="002771EC" w:rsidRDefault="002771EC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2771EC">
              <w:rPr>
                <w:rFonts w:ascii="Open Sans" w:hAnsi="Open Sans" w:cs="Open Sans"/>
                <w:sz w:val="18"/>
                <w:szCs w:val="18"/>
                <w:lang w:val="sr-Cyrl-RS"/>
              </w:rPr>
              <w:t>семинарски рад</w:t>
            </w:r>
            <w:r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 1</w:t>
            </w: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21150E" w:rsidRDefault="002771EC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3055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iCs/>
                <w:sz w:val="18"/>
                <w:szCs w:val="18"/>
                <w:lang w:val="sr-Cyrl-CS"/>
              </w:rPr>
            </w:pPr>
          </w:p>
        </w:tc>
      </w:tr>
      <w:tr w:rsidR="00DB15A9" w:rsidRPr="0021150E" w:rsidTr="00DB15A9">
        <w:trPr>
          <w:trHeight w:val="227"/>
        </w:trPr>
        <w:tc>
          <w:tcPr>
            <w:tcW w:w="3660" w:type="dxa"/>
            <w:gridSpan w:val="4"/>
            <w:tcMar>
              <w:left w:w="28" w:type="dxa"/>
              <w:right w:w="28" w:type="dxa"/>
            </w:tcMar>
            <w:vAlign w:val="center"/>
          </w:tcPr>
          <w:p w:rsidR="00DB15A9" w:rsidRPr="002771EC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21150E">
              <w:rPr>
                <w:rFonts w:ascii="Open Sans" w:hAnsi="Open Sans" w:cs="Open Sans"/>
                <w:sz w:val="18"/>
                <w:szCs w:val="18"/>
                <w:lang w:val="sr-Cyrl-CS"/>
              </w:rPr>
              <w:t>семинарски рад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771EC">
              <w:rPr>
                <w:rFonts w:ascii="Open Sans" w:hAnsi="Open Sans" w:cs="Open Sans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DB15A9" w:rsidRPr="0021150E" w:rsidRDefault="00846B58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3055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rPr>
                <w:rFonts w:ascii="Open Sans" w:hAnsi="Open Sans" w:cs="Open Sans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15A9" w:rsidRPr="0021150E" w:rsidRDefault="00DB15A9" w:rsidP="00DB15A9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iCs/>
                <w:sz w:val="18"/>
                <w:szCs w:val="18"/>
                <w:lang w:val="sr-Cyrl-CS"/>
              </w:rPr>
            </w:pPr>
          </w:p>
        </w:tc>
      </w:tr>
    </w:tbl>
    <w:p w:rsidR="00DB15A9" w:rsidRPr="00DB15A9" w:rsidRDefault="002771EC" w:rsidP="002771EC">
      <w:pPr>
        <w:rPr>
          <w:b/>
        </w:rPr>
      </w:pPr>
      <w:r w:rsidRPr="002771EC">
        <w:rPr>
          <w:rFonts w:ascii="Open Sans" w:hAnsi="Open Sans" w:cs="Open Sans"/>
          <w:b/>
          <w:bCs/>
          <w:sz w:val="18"/>
          <w:szCs w:val="18"/>
          <w:lang w:val="sr-Cyrl-CS"/>
        </w:rPr>
        <w:t>ПОЛИТИКА ЗАШТИТЕ ЖИВОТНЕ СРЕДИНЕ - Спецификација предмета</w:t>
      </w:r>
      <w:bookmarkStart w:id="0" w:name="_GoBack"/>
      <w:bookmarkEnd w:id="0"/>
    </w:p>
    <w:sectPr w:rsidR="00DB15A9" w:rsidRPr="00DB15A9" w:rsidSect="004F4F4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95" w:rsidRDefault="002B4D95" w:rsidP="00DB15A9">
      <w:r>
        <w:separator/>
      </w:r>
    </w:p>
  </w:endnote>
  <w:endnote w:type="continuationSeparator" w:id="0">
    <w:p w:rsidR="002B4D95" w:rsidRDefault="002B4D95" w:rsidP="00DB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00000203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95" w:rsidRDefault="002B4D95" w:rsidP="00DB15A9">
      <w:r>
        <w:separator/>
      </w:r>
    </w:p>
  </w:footnote>
  <w:footnote w:type="continuationSeparator" w:id="0">
    <w:p w:rsidR="002B4D95" w:rsidRDefault="002B4D95" w:rsidP="00DB1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B02"/>
    <w:multiLevelType w:val="hybridMultilevel"/>
    <w:tmpl w:val="F5A0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45AB6"/>
    <w:multiLevelType w:val="hybridMultilevel"/>
    <w:tmpl w:val="E960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C50DF"/>
    <w:multiLevelType w:val="hybridMultilevel"/>
    <w:tmpl w:val="8AB82DDA"/>
    <w:lvl w:ilvl="0" w:tplc="3E18877A">
      <w:numFmt w:val="bullet"/>
      <w:lvlText w:val=""/>
      <w:lvlJc w:val="left"/>
      <w:pPr>
        <w:ind w:left="108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570002"/>
    <w:multiLevelType w:val="hybridMultilevel"/>
    <w:tmpl w:val="9F3AE2A2"/>
    <w:lvl w:ilvl="0" w:tplc="3E18877A">
      <w:numFmt w:val="bullet"/>
      <w:lvlText w:val="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D7F81"/>
    <w:multiLevelType w:val="hybridMultilevel"/>
    <w:tmpl w:val="8C66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E4DAA"/>
    <w:multiLevelType w:val="hybridMultilevel"/>
    <w:tmpl w:val="4F2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AF059A"/>
    <w:multiLevelType w:val="hybridMultilevel"/>
    <w:tmpl w:val="BDA026AE"/>
    <w:lvl w:ilvl="0" w:tplc="9BC44E5E">
      <w:start w:val="1"/>
      <w:numFmt w:val="decimal"/>
      <w:lvlText w:val="[%1.]"/>
      <w:lvlJc w:val="left"/>
      <w:pPr>
        <w:ind w:left="360" w:hanging="360"/>
      </w:pPr>
      <w:rPr>
        <w:rFonts w:ascii="Open Sans" w:hAnsi="Open Sans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0B"/>
    <w:rsid w:val="00025064"/>
    <w:rsid w:val="000D3DDE"/>
    <w:rsid w:val="002771EC"/>
    <w:rsid w:val="002B4D95"/>
    <w:rsid w:val="002E65B8"/>
    <w:rsid w:val="004F4F4B"/>
    <w:rsid w:val="0057500B"/>
    <w:rsid w:val="00846B58"/>
    <w:rsid w:val="0091126A"/>
    <w:rsid w:val="00961E0B"/>
    <w:rsid w:val="00963F4C"/>
    <w:rsid w:val="00D47756"/>
    <w:rsid w:val="00D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0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61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5A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5A9"/>
    <w:rPr>
      <w:rFonts w:ascii="Calibri" w:eastAsia="Calibri" w:hAnsi="Calibri" w:cs="Times New Roman"/>
    </w:rPr>
  </w:style>
  <w:style w:type="paragraph" w:customStyle="1" w:styleId="Default">
    <w:name w:val="Default"/>
    <w:rsid w:val="00DB15A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0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61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5A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5A9"/>
    <w:rPr>
      <w:rFonts w:ascii="Calibri" w:eastAsia="Calibri" w:hAnsi="Calibri" w:cs="Times New Roman"/>
    </w:rPr>
  </w:style>
  <w:style w:type="paragraph" w:customStyle="1" w:styleId="Default">
    <w:name w:val="Default"/>
    <w:rsid w:val="00DB15A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</dc:creator>
  <cp:lastModifiedBy>Aleksandra</cp:lastModifiedBy>
  <cp:revision>7</cp:revision>
  <dcterms:created xsi:type="dcterms:W3CDTF">2023-01-10T10:35:00Z</dcterms:created>
  <dcterms:modified xsi:type="dcterms:W3CDTF">2023-01-10T10:46:00Z</dcterms:modified>
</cp:coreProperties>
</file>